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FD52" w14:textId="0068D128" w:rsidR="0073177B" w:rsidRDefault="0073177B" w:rsidP="0073177B">
      <w:pPr>
        <w:textAlignment w:val="baseline"/>
        <w:outlineLvl w:val="1"/>
        <w:rPr>
          <w:rFonts w:asciiTheme="minorHAnsi" w:eastAsia="Times New Roman" w:hAnsiTheme="minorHAnsi" w:cs="Times New Roman"/>
          <w:b/>
          <w:bCs/>
          <w:color w:val="007BC7"/>
          <w:sz w:val="24"/>
          <w:szCs w:val="24"/>
        </w:rPr>
      </w:pPr>
      <w:r>
        <w:rPr>
          <w:rFonts w:eastAsia="Times New Roman" w:cs="Times New Roman"/>
          <w:b/>
          <w:bCs/>
          <w:color w:val="007BC7"/>
          <w:sz w:val="24"/>
          <w:szCs w:val="24"/>
        </w:rPr>
        <w:t>Fiona Ong</w:t>
      </w:r>
    </w:p>
    <w:p w14:paraId="795E5BB8" w14:textId="77777777" w:rsidR="0073177B" w:rsidRDefault="0073177B" w:rsidP="008677A1">
      <w:pPr>
        <w:rPr>
          <w:sz w:val="24"/>
          <w:szCs w:val="24"/>
        </w:rPr>
      </w:pPr>
    </w:p>
    <w:p w14:paraId="19C14318" w14:textId="1F7C29DA" w:rsidR="008677A1" w:rsidRPr="008677A1" w:rsidRDefault="008677A1" w:rsidP="008677A1">
      <w:pPr>
        <w:rPr>
          <w:sz w:val="24"/>
          <w:szCs w:val="24"/>
        </w:rPr>
      </w:pPr>
      <w:r w:rsidRPr="008677A1">
        <w:rPr>
          <w:sz w:val="24"/>
          <w:szCs w:val="24"/>
        </w:rPr>
        <w:t xml:space="preserve">Fiona W. Ong is a partner at Shawe Rosenthal.  She defends employers in the areas of employment discrimination, wrongful discharge, and wage/hour regulation, both in court and before federal and state agencies.  She also provides advice to managers and human resources on a wide variety of personnel matters, including leave and discipline, and conducts training on harassment, reasonable accommodations, and other issues for both supervisors and employees. She prepares employee handbooks and personnel policies, as well as employment agreements.  </w:t>
      </w:r>
    </w:p>
    <w:p w14:paraId="2637BF85" w14:textId="77777777" w:rsidR="008677A1" w:rsidRPr="008677A1" w:rsidRDefault="008677A1" w:rsidP="008677A1">
      <w:pPr>
        <w:rPr>
          <w:sz w:val="24"/>
          <w:szCs w:val="24"/>
        </w:rPr>
      </w:pPr>
    </w:p>
    <w:p w14:paraId="43BB15F3" w14:textId="77777777" w:rsidR="008677A1" w:rsidRPr="008677A1" w:rsidRDefault="008677A1" w:rsidP="008677A1">
      <w:pPr>
        <w:rPr>
          <w:sz w:val="24"/>
          <w:szCs w:val="24"/>
        </w:rPr>
      </w:pPr>
      <w:r w:rsidRPr="008677A1">
        <w:rPr>
          <w:sz w:val="24"/>
          <w:szCs w:val="24"/>
        </w:rPr>
        <w:t xml:space="preserve">Fiona serves as General Counsel to the Maryland Chamber of Commerce and is a member of the Chamber’s Executive Committee and Board of Directors. Fiona also co-chairs the Maryland Chamber’s Employment Issues </w:t>
      </w:r>
      <w:proofErr w:type="gramStart"/>
      <w:r w:rsidRPr="008677A1">
        <w:rPr>
          <w:sz w:val="24"/>
          <w:szCs w:val="24"/>
        </w:rPr>
        <w:t>Committee, and</w:t>
      </w:r>
      <w:proofErr w:type="gramEnd"/>
      <w:r w:rsidRPr="008677A1">
        <w:rPr>
          <w:sz w:val="24"/>
          <w:szCs w:val="24"/>
        </w:rPr>
        <w:t xml:space="preserve"> has testified before the General Assembly regarding various employment bills. She has presented at the local and national level, including the annual conference of the National Asian Pacific American Bar Association, and the Maryland State Bar Association, as well as the Maryland Chamber of Commerce’s Employment Law Conference.  Fiona has authored or contributed to several books on labor and employment </w:t>
      </w:r>
      <w:proofErr w:type="gramStart"/>
      <w:r w:rsidRPr="008677A1">
        <w:rPr>
          <w:sz w:val="24"/>
          <w:szCs w:val="24"/>
        </w:rPr>
        <w:t>law, and</w:t>
      </w:r>
      <w:proofErr w:type="gramEnd"/>
      <w:r w:rsidRPr="008677A1">
        <w:rPr>
          <w:sz w:val="24"/>
          <w:szCs w:val="24"/>
        </w:rPr>
        <w:t xml:space="preserve"> served as a law clerk to the Honorable Mary J. </w:t>
      </w:r>
      <w:proofErr w:type="spellStart"/>
      <w:r w:rsidRPr="008677A1">
        <w:rPr>
          <w:sz w:val="24"/>
          <w:szCs w:val="24"/>
        </w:rPr>
        <w:t>Mullarkey</w:t>
      </w:r>
      <w:proofErr w:type="spellEnd"/>
      <w:r w:rsidRPr="008677A1">
        <w:rPr>
          <w:sz w:val="24"/>
          <w:szCs w:val="24"/>
        </w:rPr>
        <w:t xml:space="preserve"> of the Colorado Supreme Court before beginning her law practice.</w:t>
      </w:r>
    </w:p>
    <w:p w14:paraId="388122B6" w14:textId="77777777" w:rsidR="00D071A2" w:rsidRPr="008677A1" w:rsidRDefault="00D071A2">
      <w:pPr>
        <w:rPr>
          <w:sz w:val="24"/>
          <w:szCs w:val="24"/>
        </w:rPr>
      </w:pPr>
    </w:p>
    <w:sectPr w:rsidR="00D071A2" w:rsidRPr="00867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A1"/>
    <w:rsid w:val="0073177B"/>
    <w:rsid w:val="008677A1"/>
    <w:rsid w:val="00D0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946F"/>
  <w15:chartTrackingRefBased/>
  <w15:docId w15:val="{C9AEE137-7595-49BB-9BD9-959CBD1D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7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1567">
      <w:bodyDiv w:val="1"/>
      <w:marLeft w:val="0"/>
      <w:marRight w:val="0"/>
      <w:marTop w:val="0"/>
      <w:marBottom w:val="0"/>
      <w:divBdr>
        <w:top w:val="none" w:sz="0" w:space="0" w:color="auto"/>
        <w:left w:val="none" w:sz="0" w:space="0" w:color="auto"/>
        <w:bottom w:val="none" w:sz="0" w:space="0" w:color="auto"/>
        <w:right w:val="none" w:sz="0" w:space="0" w:color="auto"/>
      </w:divBdr>
    </w:div>
    <w:div w:id="3358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Shawe Rosenthal LLP</dc:creator>
  <cp:keywords/>
  <dc:description/>
  <cp:lastModifiedBy>Shawe Rosenthal LLP</cp:lastModifiedBy>
  <cp:revision>2</cp:revision>
  <dcterms:created xsi:type="dcterms:W3CDTF">2023-08-17T14:43:00Z</dcterms:created>
  <dcterms:modified xsi:type="dcterms:W3CDTF">2023-08-17T16:09:00Z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